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52" w:rsidRPr="00712464" w:rsidRDefault="00FD0152" w:rsidP="00FD0152">
      <w:pPr>
        <w:jc w:val="center"/>
      </w:pPr>
      <w:r w:rsidRPr="00A02EB5">
        <w:rPr>
          <w:u w:val="single"/>
        </w:rPr>
        <w:t>PARECER</w:t>
      </w:r>
      <w:r>
        <w:rPr>
          <w:u w:val="single"/>
        </w:rPr>
        <w:t xml:space="preserve"> CONCLUSIVO</w:t>
      </w:r>
    </w:p>
    <w:p w:rsidR="00FD0152" w:rsidRPr="00712464" w:rsidRDefault="00FD0152" w:rsidP="00FD0152">
      <w:pPr>
        <w:jc w:val="both"/>
      </w:pPr>
    </w:p>
    <w:p w:rsidR="00FD0152" w:rsidRDefault="00FD0152" w:rsidP="00FD0152">
      <w:pPr>
        <w:ind w:left="2793"/>
        <w:jc w:val="both"/>
      </w:pPr>
      <w:r>
        <w:t>Da</w:t>
      </w:r>
      <w:r w:rsidRPr="00712464">
        <w:t xml:space="preserve"> Comissão de </w:t>
      </w:r>
      <w:r>
        <w:t>Finanças, Justiça e Legislação</w:t>
      </w:r>
      <w:r w:rsidRPr="00712464">
        <w:t xml:space="preserve"> </w:t>
      </w:r>
      <w:r>
        <w:t>sobre o projeto de lei nº Complementar nº 06</w:t>
      </w:r>
      <w:r w:rsidR="00D35CBC">
        <w:t>5</w:t>
      </w:r>
      <w:r>
        <w:t>/2022</w:t>
      </w:r>
      <w:r w:rsidRPr="00712464">
        <w:t>, de autoria d</w:t>
      </w:r>
      <w:r>
        <w:t>a</w:t>
      </w:r>
      <w:r w:rsidRPr="00712464">
        <w:t xml:space="preserve"> </w:t>
      </w:r>
      <w:r>
        <w:t>Mesa Diretora</w:t>
      </w:r>
      <w:r w:rsidRPr="00712464">
        <w:t>,</w:t>
      </w:r>
      <w:r>
        <w:t xml:space="preserve"> que aprova a criação de cargo na Câmara Municipal de Piedade de Ponte Nova/MG.</w:t>
      </w:r>
    </w:p>
    <w:p w:rsidR="00FD0152" w:rsidRDefault="00FD0152" w:rsidP="00FD0152">
      <w:pPr>
        <w:ind w:left="2793"/>
        <w:jc w:val="both"/>
      </w:pPr>
    </w:p>
    <w:p w:rsidR="00FD0152" w:rsidRDefault="00FD0152" w:rsidP="00FD0152">
      <w:pPr>
        <w:ind w:left="2793"/>
        <w:jc w:val="both"/>
      </w:pPr>
    </w:p>
    <w:p w:rsidR="00FD0152" w:rsidRDefault="00FD0152" w:rsidP="00FD0152">
      <w:pPr>
        <w:ind w:left="57"/>
        <w:jc w:val="both"/>
      </w:pPr>
      <w:r>
        <w:t xml:space="preserve">         RELATOR: Ricardo Luiz da Silva </w:t>
      </w:r>
      <w:proofErr w:type="spellStart"/>
      <w:r>
        <w:t>Ravaiano</w:t>
      </w:r>
      <w:proofErr w:type="spellEnd"/>
    </w:p>
    <w:p w:rsidR="00FD0152" w:rsidRDefault="00FD0152" w:rsidP="00FD0152">
      <w:pPr>
        <w:ind w:left="57"/>
        <w:jc w:val="both"/>
      </w:pPr>
    </w:p>
    <w:p w:rsidR="00FD0152" w:rsidRDefault="00FD0152" w:rsidP="00FD0152">
      <w:pPr>
        <w:ind w:left="57"/>
        <w:jc w:val="both"/>
      </w:pPr>
      <w:r>
        <w:t>I – RELATORIO</w:t>
      </w:r>
    </w:p>
    <w:p w:rsidR="00FD0152" w:rsidRDefault="00FD0152" w:rsidP="00FD0152">
      <w:pPr>
        <w:ind w:left="57"/>
        <w:jc w:val="both"/>
      </w:pPr>
    </w:p>
    <w:p w:rsidR="00FD0152" w:rsidRDefault="00FD0152" w:rsidP="00FD0152">
      <w:pPr>
        <w:ind w:left="57"/>
        <w:jc w:val="both"/>
      </w:pPr>
      <w:r>
        <w:tab/>
        <w:t xml:space="preserve">Encontra-se </w:t>
      </w:r>
      <w:proofErr w:type="gramStart"/>
      <w:r>
        <w:t>sob exame</w:t>
      </w:r>
      <w:proofErr w:type="gramEnd"/>
      <w:r>
        <w:t xml:space="preserve"> desta Comissão de Finanças, Justiça e Legislação o Projeto de lei nº 06</w:t>
      </w:r>
      <w:r w:rsidR="00D35CBC">
        <w:t>5</w:t>
      </w:r>
      <w:bookmarkStart w:id="0" w:name="_GoBack"/>
      <w:bookmarkEnd w:id="0"/>
      <w:r>
        <w:t>/2022 de autoria da Mesa Diretora, que cria cargo no Quadro Permanente da Câmara Municipal de Piedade de Ponte Nova/MG.</w:t>
      </w:r>
    </w:p>
    <w:p w:rsidR="00FD0152" w:rsidRDefault="00FD0152" w:rsidP="00FD0152">
      <w:pPr>
        <w:ind w:left="57"/>
        <w:jc w:val="both"/>
      </w:pPr>
    </w:p>
    <w:p w:rsidR="00FD0152" w:rsidRDefault="00FD0152" w:rsidP="00FD0152">
      <w:pPr>
        <w:jc w:val="both"/>
      </w:pPr>
      <w:r>
        <w:t>II – ANÁLISE</w:t>
      </w:r>
    </w:p>
    <w:p w:rsidR="00FD0152" w:rsidRDefault="00FD0152" w:rsidP="00FD0152">
      <w:pPr>
        <w:jc w:val="both"/>
      </w:pPr>
    </w:p>
    <w:p w:rsidR="00FD0152" w:rsidRDefault="00FD0152" w:rsidP="00FD0152">
      <w:pPr>
        <w:ind w:firstLine="708"/>
        <w:jc w:val="both"/>
        <w:rPr>
          <w:rFonts w:ascii="Bookman Old Style" w:hAnsi="Bookman Old Style" w:cs="Courier New"/>
          <w:sz w:val="22"/>
        </w:rPr>
      </w:pPr>
      <w:r>
        <w:rPr>
          <w:rFonts w:ascii="Bookman Old Style" w:hAnsi="Bookman Old Style" w:cs="Courier New"/>
          <w:sz w:val="22"/>
        </w:rPr>
        <w:t>A matéria encaminhada pela Mesa Diretora está legalmente redigida, atendendo ao princípio da iniciativa de lei bem como as disposições jurídicas, dentro das normas brasileiras de contabilidade, sendo matéria de</w:t>
      </w:r>
      <w:proofErr w:type="gramStart"/>
      <w:r>
        <w:rPr>
          <w:rFonts w:ascii="Bookman Old Style" w:hAnsi="Bookman Old Style" w:cs="Courier New"/>
          <w:sz w:val="22"/>
        </w:rPr>
        <w:t xml:space="preserve">  </w:t>
      </w:r>
      <w:proofErr w:type="gramEnd"/>
      <w:r>
        <w:rPr>
          <w:rFonts w:ascii="Bookman Old Style" w:hAnsi="Bookman Old Style" w:cs="Courier New"/>
          <w:sz w:val="22"/>
        </w:rPr>
        <w:t>complexidade e interesse público relevante por constar de criação de cargo público de amplo recrutamento atendendo aos serviços legislativos na área jurídica.</w:t>
      </w:r>
    </w:p>
    <w:p w:rsidR="00FD0152" w:rsidRDefault="00FD0152" w:rsidP="00FD0152">
      <w:pPr>
        <w:ind w:firstLine="708"/>
        <w:jc w:val="both"/>
        <w:rPr>
          <w:rFonts w:ascii="Bookman Old Style" w:hAnsi="Bookman Old Style" w:cs="Courier New"/>
          <w:sz w:val="22"/>
        </w:rPr>
      </w:pPr>
      <w:r>
        <w:rPr>
          <w:rFonts w:ascii="Bookman Old Style" w:hAnsi="Bookman Old Style" w:cs="Courier New"/>
          <w:sz w:val="22"/>
        </w:rPr>
        <w:t>A tramitação iniciou-se com ampla divulgação da matéria no Sistema de Apoio Legislativo – SAPL -</w:t>
      </w:r>
      <w:proofErr w:type="gramStart"/>
      <w:r>
        <w:rPr>
          <w:rFonts w:ascii="Bookman Old Style" w:hAnsi="Bookman Old Style" w:cs="Courier New"/>
          <w:sz w:val="22"/>
        </w:rPr>
        <w:t xml:space="preserve">  </w:t>
      </w:r>
      <w:proofErr w:type="gramEnd"/>
      <w:r>
        <w:rPr>
          <w:rFonts w:ascii="Bookman Old Style" w:hAnsi="Bookman Old Style" w:cs="Courier New"/>
          <w:sz w:val="22"/>
        </w:rPr>
        <w:t>oficial e quadro de avisos de forma a instrumentalizar a participação popular.</w:t>
      </w:r>
    </w:p>
    <w:p w:rsidR="00FD0152" w:rsidRDefault="00FD0152" w:rsidP="00FD0152">
      <w:pPr>
        <w:ind w:firstLine="708"/>
        <w:jc w:val="both"/>
        <w:rPr>
          <w:rFonts w:ascii="Bookman Old Style" w:hAnsi="Bookman Old Style" w:cs="Courier New"/>
          <w:sz w:val="22"/>
        </w:rPr>
      </w:pPr>
      <w:r>
        <w:rPr>
          <w:rFonts w:ascii="Bookman Old Style" w:hAnsi="Bookman Old Style" w:cs="Courier New"/>
          <w:sz w:val="22"/>
        </w:rPr>
        <w:t>Inicialmente a matéria dispõe sobre a fundamentação legal mediante a existência de lei complementar que disciplina o quadro de pessoal do órgão, destacando as prioridades de aplicação do erário público; bem como a parte estrutural do projeto de lei</w:t>
      </w:r>
      <w:proofErr w:type="gramStart"/>
      <w:r>
        <w:rPr>
          <w:rFonts w:ascii="Bookman Old Style" w:hAnsi="Bookman Old Style" w:cs="Courier New"/>
          <w:sz w:val="22"/>
        </w:rPr>
        <w:t xml:space="preserve">  </w:t>
      </w:r>
      <w:proofErr w:type="gramEnd"/>
      <w:r>
        <w:rPr>
          <w:rFonts w:ascii="Bookman Old Style" w:hAnsi="Bookman Old Style" w:cs="Courier New"/>
          <w:sz w:val="22"/>
        </w:rPr>
        <w:t>e seus quadros e anexos devidamente detalhados; as vedações impostas por legislação específica como a Lei Federal 4.320, a LRF dentre outras.</w:t>
      </w:r>
    </w:p>
    <w:p w:rsidR="00FD0152" w:rsidRDefault="00FD0152" w:rsidP="00FD0152">
      <w:pPr>
        <w:ind w:firstLine="708"/>
        <w:jc w:val="both"/>
        <w:rPr>
          <w:rFonts w:ascii="Bookman Old Style" w:hAnsi="Bookman Old Style" w:cs="Courier New"/>
          <w:sz w:val="22"/>
        </w:rPr>
      </w:pPr>
      <w:r>
        <w:rPr>
          <w:rFonts w:ascii="Bookman Old Style" w:hAnsi="Bookman Old Style" w:cs="Courier New"/>
          <w:sz w:val="22"/>
        </w:rPr>
        <w:t>Os anexos devidamente discriminados encontram-se ao final do texto principal.</w:t>
      </w:r>
    </w:p>
    <w:p w:rsidR="00FD0152" w:rsidRDefault="00FD0152" w:rsidP="00FD0152">
      <w:pPr>
        <w:jc w:val="both"/>
      </w:pPr>
    </w:p>
    <w:p w:rsidR="00FD0152" w:rsidRDefault="00FD0152" w:rsidP="00FD0152">
      <w:pPr>
        <w:jc w:val="both"/>
      </w:pPr>
      <w:r>
        <w:t>III – DO VOTO</w:t>
      </w:r>
    </w:p>
    <w:p w:rsidR="00FD0152" w:rsidRDefault="00FD0152" w:rsidP="00FD0152">
      <w:pPr>
        <w:jc w:val="both"/>
      </w:pPr>
    </w:p>
    <w:p w:rsidR="00FD0152" w:rsidRPr="00712464" w:rsidRDefault="00FD0152" w:rsidP="00FD0152">
      <w:pPr>
        <w:jc w:val="both"/>
      </w:pPr>
      <w:r>
        <w:tab/>
        <w:t>Opinamos pela aprovação da matéria nos termos da matéria original.</w:t>
      </w:r>
    </w:p>
    <w:p w:rsidR="00FD0152" w:rsidRPr="00712464" w:rsidRDefault="00FD0152" w:rsidP="00FD0152">
      <w:pPr>
        <w:jc w:val="both"/>
      </w:pPr>
      <w:r>
        <w:tab/>
      </w:r>
      <w:r w:rsidRPr="00712464">
        <w:tab/>
      </w:r>
    </w:p>
    <w:p w:rsidR="00FD0152" w:rsidRPr="00712464" w:rsidRDefault="00FD0152" w:rsidP="00FD0152">
      <w:pPr>
        <w:jc w:val="both"/>
      </w:pPr>
      <w:r w:rsidRPr="00712464">
        <w:tab/>
        <w:t xml:space="preserve">Este é o nosso </w:t>
      </w:r>
      <w:proofErr w:type="spellStart"/>
      <w:proofErr w:type="gramStart"/>
      <w:r w:rsidRPr="00712464">
        <w:t>parecer.</w:t>
      </w:r>
      <w:proofErr w:type="gramEnd"/>
      <w:r>
        <w:t>s.m.j</w:t>
      </w:r>
      <w:proofErr w:type="spellEnd"/>
    </w:p>
    <w:p w:rsidR="00FD0152" w:rsidRPr="00712464" w:rsidRDefault="00FD0152" w:rsidP="00FD0152">
      <w:pPr>
        <w:jc w:val="both"/>
      </w:pPr>
    </w:p>
    <w:p w:rsidR="00FD0152" w:rsidRPr="00712464" w:rsidRDefault="00FD0152" w:rsidP="00FD0152">
      <w:pPr>
        <w:jc w:val="both"/>
      </w:pPr>
      <w:r>
        <w:tab/>
        <w:t>Piedade de Ponte Nova,</w:t>
      </w:r>
      <w:proofErr w:type="gramStart"/>
      <w:r>
        <w:t xml:space="preserve">   </w:t>
      </w:r>
      <w:proofErr w:type="gramEnd"/>
      <w:r>
        <w:t>27  de junho de 2022</w:t>
      </w:r>
    </w:p>
    <w:p w:rsidR="00FD0152" w:rsidRDefault="00FD0152" w:rsidP="00FD0152">
      <w:pPr>
        <w:jc w:val="both"/>
      </w:pPr>
      <w:r w:rsidRPr="00712464">
        <w:tab/>
        <w:t xml:space="preserve">_________________________________          </w:t>
      </w:r>
      <w:r>
        <w:t xml:space="preserve">     </w:t>
      </w:r>
    </w:p>
    <w:p w:rsidR="00FD0152" w:rsidRDefault="00FD0152" w:rsidP="00FD0152">
      <w:pPr>
        <w:jc w:val="both"/>
      </w:pPr>
    </w:p>
    <w:p w:rsidR="00FD0152" w:rsidRDefault="00FD0152" w:rsidP="00FD0152">
      <w:pPr>
        <w:ind w:firstLine="708"/>
      </w:pPr>
      <w:r w:rsidRPr="00712464">
        <w:t>Relator</w:t>
      </w:r>
      <w:r>
        <w:t xml:space="preserve"> Ricardo Luiz da Silva </w:t>
      </w:r>
      <w:proofErr w:type="spellStart"/>
      <w:r>
        <w:t>Ravaiano</w:t>
      </w:r>
      <w:proofErr w:type="spellEnd"/>
      <w:r w:rsidRPr="00712464">
        <w:t xml:space="preserve">                                                                    </w:t>
      </w:r>
    </w:p>
    <w:p w:rsidR="00FD0152" w:rsidRDefault="00FD0152" w:rsidP="00FD0152">
      <w:pPr>
        <w:jc w:val="both"/>
      </w:pPr>
    </w:p>
    <w:p w:rsidR="00FD0152" w:rsidRDefault="00FD0152" w:rsidP="00FD0152">
      <w:pPr>
        <w:jc w:val="both"/>
      </w:pPr>
      <w:r>
        <w:t>Acompanho o Relator:</w:t>
      </w:r>
    </w:p>
    <w:p w:rsidR="00FD0152" w:rsidRDefault="00FD0152" w:rsidP="00FD0152">
      <w:pPr>
        <w:jc w:val="both"/>
      </w:pPr>
      <w:r w:rsidRPr="00712464">
        <w:t xml:space="preserve">_________________________________          </w:t>
      </w:r>
      <w:r>
        <w:t xml:space="preserve">           _______________________</w:t>
      </w:r>
    </w:p>
    <w:p w:rsidR="006E20DF" w:rsidRDefault="00FD0152" w:rsidP="00FD0152">
      <w:pPr>
        <w:jc w:val="both"/>
      </w:pPr>
      <w:r>
        <w:t xml:space="preserve">Nilton Rafael de Castro </w:t>
      </w:r>
      <w:proofErr w:type="spellStart"/>
      <w:r>
        <w:t>Corcini</w:t>
      </w:r>
      <w:proofErr w:type="spellEnd"/>
      <w:r>
        <w:t xml:space="preserve">                                Elvis Luciano Batista de Souza</w:t>
      </w:r>
    </w:p>
    <w:sectPr w:rsidR="006E20DF" w:rsidSect="00FD0152">
      <w:headerReference w:type="default" r:id="rId7"/>
      <w:pgSz w:w="11906" w:h="16838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9B" w:rsidRDefault="0099519B" w:rsidP="00FD0152">
      <w:r>
        <w:separator/>
      </w:r>
    </w:p>
  </w:endnote>
  <w:endnote w:type="continuationSeparator" w:id="0">
    <w:p w:rsidR="0099519B" w:rsidRDefault="0099519B" w:rsidP="00FD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9B" w:rsidRDefault="0099519B" w:rsidP="00FD0152">
      <w:r>
        <w:separator/>
      </w:r>
    </w:p>
  </w:footnote>
  <w:footnote w:type="continuationSeparator" w:id="0">
    <w:p w:rsidR="0099519B" w:rsidRDefault="0099519B" w:rsidP="00FD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EF" w:rsidRDefault="00FD0152" w:rsidP="00A02EB5">
    <w:pPr>
      <w:pStyle w:val="Cabealho"/>
      <w:jc w:val="center"/>
      <w:rPr>
        <w:b/>
        <w:bCs/>
        <w:u w:val="single"/>
      </w:rPr>
    </w:pPr>
    <w:r>
      <w:rPr>
        <w:b/>
        <w:bCs/>
        <w:noProof/>
        <w:sz w:val="20"/>
        <w:u w:val="single"/>
      </w:rPr>
      <w:drawing>
        <wp:anchor distT="0" distB="0" distL="114300" distR="114300" simplePos="0" relativeHeight="251659264" behindDoc="0" locked="0" layoutInCell="1" allowOverlap="1" wp14:anchorId="6F2E651C" wp14:editId="61E9D429">
          <wp:simplePos x="0" y="0"/>
          <wp:positionH relativeFrom="column">
            <wp:posOffset>-542925</wp:posOffset>
          </wp:positionH>
          <wp:positionV relativeFrom="paragraph">
            <wp:posOffset>-45085</wp:posOffset>
          </wp:positionV>
          <wp:extent cx="1371600" cy="89535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42EF" w:rsidRDefault="008D0EC2" w:rsidP="00A02EB5">
    <w:pPr>
      <w:shd w:val="clear" w:color="auto" w:fill="CCCCCC"/>
      <w:jc w:val="center"/>
      <w:rPr>
        <w:b/>
        <w:bCs/>
        <w:sz w:val="19"/>
        <w:szCs w:val="19"/>
      </w:rPr>
    </w:pPr>
    <w:r>
      <w:rPr>
        <w:b/>
        <w:bCs/>
        <w:sz w:val="19"/>
        <w:szCs w:val="19"/>
      </w:rPr>
      <w:t>CÂMARA MUNICIPAL DE PIEDADE DE PONTE NOVA</w:t>
    </w:r>
  </w:p>
  <w:p w:rsidR="002742EF" w:rsidRDefault="008D0EC2" w:rsidP="00A02EB5">
    <w:pPr>
      <w:pStyle w:val="Ttulo1"/>
      <w:shd w:val="clear" w:color="auto" w:fill="CCCCCC"/>
      <w:rPr>
        <w:sz w:val="19"/>
        <w:szCs w:val="19"/>
      </w:rPr>
    </w:pPr>
    <w:r>
      <w:rPr>
        <w:sz w:val="19"/>
        <w:szCs w:val="19"/>
      </w:rPr>
      <w:t>ESTADO DE MINAS GERAIS</w:t>
    </w:r>
  </w:p>
  <w:p w:rsidR="002742EF" w:rsidRDefault="008D0EC2" w:rsidP="00A02EB5">
    <w:pPr>
      <w:pStyle w:val="Ttulo1"/>
      <w:shd w:val="clear" w:color="auto" w:fill="CCCCCC"/>
      <w:rPr>
        <w:sz w:val="19"/>
        <w:szCs w:val="19"/>
      </w:rPr>
    </w:pPr>
    <w:r>
      <w:rPr>
        <w:sz w:val="19"/>
        <w:szCs w:val="19"/>
      </w:rPr>
      <w:t>TELEFAX (31) 38715110</w:t>
    </w:r>
  </w:p>
  <w:p w:rsidR="002742EF" w:rsidRDefault="009951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52"/>
    <w:rsid w:val="006E20DF"/>
    <w:rsid w:val="008D0EC2"/>
    <w:rsid w:val="0099519B"/>
    <w:rsid w:val="00D35CBC"/>
    <w:rsid w:val="00F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152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01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D01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01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01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1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152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01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D01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01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01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1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2022-06-28T18:38:00Z</cp:lastPrinted>
  <dcterms:created xsi:type="dcterms:W3CDTF">2022-06-21T16:57:00Z</dcterms:created>
  <dcterms:modified xsi:type="dcterms:W3CDTF">2022-06-28T18:39:00Z</dcterms:modified>
</cp:coreProperties>
</file>